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477"/>
        <w:gridCol w:w="5811"/>
      </w:tblGrid>
      <w:tr w:rsidR="00D52321" w:rsidRPr="00514C17" w:rsidTr="00E90D92">
        <w:tc>
          <w:tcPr>
            <w:tcW w:w="3477" w:type="dxa"/>
          </w:tcPr>
          <w:p w:rsidR="00D52321" w:rsidRPr="007860D8" w:rsidRDefault="00D52321" w:rsidP="00E90D92">
            <w:pPr>
              <w:jc w:val="center"/>
              <w:rPr>
                <w:sz w:val="27"/>
                <w:szCs w:val="27"/>
              </w:rPr>
            </w:pPr>
            <w:r w:rsidRPr="007860D8">
              <w:rPr>
                <w:noProof/>
                <w:sz w:val="27"/>
                <w:szCs w:val="27"/>
              </w:rPr>
              <w:t>UBND TỈNH VĨNH PHÚC</w:t>
            </w:r>
          </w:p>
          <w:p w:rsidR="00D52321" w:rsidRPr="008F65E7" w:rsidRDefault="00EE226C" w:rsidP="00E90D92">
            <w:pPr>
              <w:jc w:val="center"/>
              <w:rPr>
                <w:szCs w:val="28"/>
              </w:rPr>
            </w:pPr>
            <w:r w:rsidRPr="00EE226C">
              <w:rPr>
                <w:b/>
                <w:noProof/>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9.75pt;margin-top:16.65pt;width:4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N3JQIAAEk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"/>
              </w:pict>
            </w:r>
            <w:r w:rsidR="00D52321" w:rsidRPr="008F65E7">
              <w:rPr>
                <w:b/>
                <w:szCs w:val="28"/>
              </w:rPr>
              <w:t>SỞ Y TẾ</w:t>
            </w:r>
          </w:p>
        </w:tc>
        <w:tc>
          <w:tcPr>
            <w:tcW w:w="5811" w:type="dxa"/>
          </w:tcPr>
          <w:p w:rsidR="00D52321" w:rsidRPr="00514C17" w:rsidRDefault="00D52321" w:rsidP="00E90D92">
            <w:pPr>
              <w:jc w:val="center"/>
              <w:rPr>
                <w:b/>
                <w:sz w:val="26"/>
                <w:szCs w:val="26"/>
              </w:rPr>
            </w:pPr>
            <w:r w:rsidRPr="00514C17">
              <w:rPr>
                <w:b/>
                <w:sz w:val="26"/>
                <w:szCs w:val="26"/>
              </w:rPr>
              <w:t>CỘNG HÒA XÃ HỘI CHỦ NGHĨA VIỆT NAM</w:t>
            </w:r>
          </w:p>
          <w:p w:rsidR="00D52321" w:rsidRPr="008F65E7" w:rsidRDefault="00D52321" w:rsidP="00E90D92">
            <w:pPr>
              <w:jc w:val="center"/>
              <w:rPr>
                <w:sz w:val="27"/>
                <w:szCs w:val="27"/>
              </w:rPr>
            </w:pPr>
            <w:r w:rsidRPr="008F65E7">
              <w:rPr>
                <w:b/>
                <w:sz w:val="27"/>
                <w:szCs w:val="27"/>
              </w:rPr>
              <w:t>Độc lập - Tự do - Hạnh phúc</w:t>
            </w:r>
          </w:p>
          <w:p w:rsidR="00D52321" w:rsidRPr="00514C17" w:rsidRDefault="00EE226C" w:rsidP="00E90D92">
            <w:pPr>
              <w:rPr>
                <w:i/>
              </w:rPr>
            </w:pPr>
            <w:r w:rsidRPr="00EE226C">
              <w:rPr>
                <w:noProof/>
              </w:rPr>
              <w:pict>
                <v:shape id="Straight Arrow Connector 1" o:spid="_x0000_s1028" type="#_x0000_t32" style="position:absolute;margin-left:52.45pt;margin-top:1.35pt;width:174.1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"/>
              </w:pict>
            </w:r>
          </w:p>
        </w:tc>
      </w:tr>
      <w:tr w:rsidR="00D52321" w:rsidRPr="00514C17" w:rsidTr="00E90D92">
        <w:tc>
          <w:tcPr>
            <w:tcW w:w="3477" w:type="dxa"/>
          </w:tcPr>
          <w:p w:rsidR="00D52321" w:rsidRPr="002048C4" w:rsidRDefault="002048C4" w:rsidP="00C66A02">
            <w:pPr>
              <w:jc w:val="center"/>
              <w:rPr>
                <w:noProof/>
                <w:szCs w:val="28"/>
              </w:rPr>
            </w:pPr>
            <w:r w:rsidRPr="002048C4">
              <w:rPr>
                <w:noProof/>
                <w:szCs w:val="28"/>
              </w:rPr>
              <w:t>Số:            /SYT-NVD</w:t>
            </w:r>
          </w:p>
        </w:tc>
        <w:tc>
          <w:tcPr>
            <w:tcW w:w="5811" w:type="dxa"/>
          </w:tcPr>
          <w:p w:rsidR="00D52321" w:rsidRPr="00514C17" w:rsidRDefault="00D52321" w:rsidP="00537B0F">
            <w:pPr>
              <w:jc w:val="center"/>
              <w:rPr>
                <w:b/>
                <w:sz w:val="26"/>
                <w:szCs w:val="26"/>
              </w:rPr>
            </w:pPr>
            <w:r w:rsidRPr="00514C17">
              <w:rPr>
                <w:i/>
              </w:rPr>
              <w:t>Vĩnh Phúc, ngày</w:t>
            </w:r>
            <w:r w:rsidR="00133B42">
              <w:rPr>
                <w:i/>
              </w:rPr>
              <w:t>2</w:t>
            </w:r>
            <w:r w:rsidR="00537B0F">
              <w:rPr>
                <w:i/>
              </w:rPr>
              <w:t>1</w:t>
            </w:r>
            <w:r>
              <w:rPr>
                <w:i/>
              </w:rPr>
              <w:t xml:space="preserve"> tháng </w:t>
            </w:r>
            <w:r w:rsidR="00864BA3">
              <w:rPr>
                <w:i/>
              </w:rPr>
              <w:t>8</w:t>
            </w:r>
            <w:r w:rsidRPr="00514C17">
              <w:rPr>
                <w:i/>
              </w:rPr>
              <w:t xml:space="preserve"> năm 201</w:t>
            </w:r>
            <w:r>
              <w:rPr>
                <w:i/>
              </w:rPr>
              <w:t>8</w:t>
            </w:r>
          </w:p>
        </w:tc>
      </w:tr>
    </w:tbl>
    <w:p w:rsidR="001A3C0B" w:rsidRDefault="001A3C0B" w:rsidP="001A3C0B">
      <w:pPr>
        <w:jc w:val="center"/>
      </w:pPr>
    </w:p>
    <w:p w:rsidR="001A3C0B" w:rsidRPr="00F94DCC" w:rsidRDefault="001A3C0B" w:rsidP="001A3C0B">
      <w:pPr>
        <w:jc w:val="center"/>
        <w:rPr>
          <w:b/>
          <w:sz w:val="27"/>
          <w:szCs w:val="27"/>
        </w:rPr>
      </w:pPr>
      <w:r w:rsidRPr="00F94DCC">
        <w:rPr>
          <w:b/>
          <w:sz w:val="27"/>
          <w:szCs w:val="27"/>
        </w:rPr>
        <w:t>BÁO CÁO THAM LUẬN HỘI NGHỊ TRỰC TUYẾN</w:t>
      </w:r>
    </w:p>
    <w:p w:rsidR="001A3C0B" w:rsidRPr="00F94DCC" w:rsidRDefault="001A3C0B" w:rsidP="001A3C0B">
      <w:pPr>
        <w:jc w:val="center"/>
        <w:rPr>
          <w:b/>
          <w:sz w:val="27"/>
          <w:szCs w:val="27"/>
        </w:rPr>
      </w:pPr>
      <w:r w:rsidRPr="00F94DCC">
        <w:rPr>
          <w:b/>
          <w:sz w:val="27"/>
          <w:szCs w:val="27"/>
        </w:rPr>
        <w:t>TRIỂN KHAI KẾT NỐI MẠNG CÁC CƠ SỞ CUNG ỨNG THUỐC</w:t>
      </w:r>
    </w:p>
    <w:p w:rsidR="00864BA3" w:rsidRDefault="00EE226C" w:rsidP="00FE4F8B">
      <w:pPr>
        <w:ind w:firstLine="720"/>
        <w:jc w:val="both"/>
      </w:pPr>
      <w:r>
        <w:rPr>
          <w:noProof/>
        </w:rPr>
        <w:pict>
          <v:line id="Straight Connector 3" o:spid="_x0000_s1027" style="position:absolute;left:0;text-align:left;flip:y;z-index:251661312;visibility:visible" from="170.2pt,2.05pt" to="279.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" strokecolor="black [3200]" strokeweight=".5pt">
            <v:stroke joinstyle="miter"/>
          </v:line>
        </w:pict>
      </w:r>
    </w:p>
    <w:p w:rsidR="000A7F6E" w:rsidRDefault="009D405C" w:rsidP="00FE4F8B">
      <w:pPr>
        <w:ind w:firstLine="720"/>
        <w:jc w:val="both"/>
      </w:pPr>
      <w:r>
        <w:t xml:space="preserve">Tỉnh </w:t>
      </w:r>
      <w:r w:rsidR="000A7F6E">
        <w:t>Vĩnh Phúc là 1 trong 3 tỉnh được Bộ Y tế</w:t>
      </w:r>
      <w:r w:rsidR="00E4204B">
        <w:t xml:space="preserve">chọn </w:t>
      </w:r>
      <w:r w:rsidR="00414877">
        <w:rPr>
          <w:szCs w:val="28"/>
        </w:rPr>
        <w:t>thí điểm triển khai ứng dụng CNTT kết nối</w:t>
      </w:r>
      <w:r w:rsidR="008F11F1">
        <w:rPr>
          <w:szCs w:val="28"/>
        </w:rPr>
        <w:t xml:space="preserve"> mạng</w:t>
      </w:r>
      <w:r w:rsidR="00414877">
        <w:rPr>
          <w:szCs w:val="28"/>
        </w:rPr>
        <w:t xml:space="preserve"> cơ sở cung ứng thuốc</w:t>
      </w:r>
      <w:r w:rsidR="00E4204B">
        <w:rPr>
          <w:szCs w:val="28"/>
        </w:rPr>
        <w:t xml:space="preserve">. Được sự phân công của Ban tổ chức, Sở Y tế Vĩnh Phúc xin tham luận </w:t>
      </w:r>
      <w:r w:rsidR="001624D1">
        <w:rPr>
          <w:szCs w:val="28"/>
        </w:rPr>
        <w:t xml:space="preserve">về </w:t>
      </w:r>
      <w:r w:rsidR="00503DF1">
        <w:rPr>
          <w:szCs w:val="28"/>
        </w:rPr>
        <w:t xml:space="preserve">quá trình </w:t>
      </w:r>
      <w:r w:rsidR="001624D1">
        <w:rPr>
          <w:szCs w:val="28"/>
        </w:rPr>
        <w:t xml:space="preserve">triển khai </w:t>
      </w:r>
      <w:r w:rsidR="001A7B38">
        <w:rPr>
          <w:szCs w:val="28"/>
        </w:rPr>
        <w:t xml:space="preserve">ứng dụng </w:t>
      </w:r>
      <w:r w:rsidR="001624D1">
        <w:rPr>
          <w:szCs w:val="28"/>
        </w:rPr>
        <w:t>CNTT kết nối mạng cơ sở cung ứng thuốc</w:t>
      </w:r>
      <w:r>
        <w:rPr>
          <w:szCs w:val="28"/>
        </w:rPr>
        <w:t xml:space="preserve"> trên địa bàn tỉnh</w:t>
      </w:r>
      <w:r w:rsidR="001624D1">
        <w:rPr>
          <w:szCs w:val="28"/>
        </w:rPr>
        <w:t xml:space="preserve">, </w:t>
      </w:r>
      <w:r w:rsidR="00E4204B">
        <w:rPr>
          <w:szCs w:val="28"/>
        </w:rPr>
        <w:t>như sau:</w:t>
      </w:r>
    </w:p>
    <w:p w:rsidR="004748CA" w:rsidRPr="005A785D" w:rsidRDefault="00FF2EEC" w:rsidP="005A785D">
      <w:pPr>
        <w:shd w:val="clear" w:color="auto" w:fill="FFFFFF"/>
        <w:ind w:firstLine="720"/>
        <w:jc w:val="both"/>
        <w:rPr>
          <w:color w:val="000000"/>
          <w:szCs w:val="28"/>
        </w:rPr>
      </w:pPr>
      <w:r w:rsidRPr="00E1311C">
        <w:t xml:space="preserve">Vĩnh Phúc </w:t>
      </w:r>
      <w:r w:rsidR="0034731D" w:rsidRPr="00E1311C">
        <w:t xml:space="preserve">hiện </w:t>
      </w:r>
      <w:r w:rsidRPr="00E1311C">
        <w:t xml:space="preserve">có </w:t>
      </w:r>
      <w:r w:rsidR="00981CF4" w:rsidRPr="00E1311C">
        <w:t>150</w:t>
      </w:r>
      <w:r w:rsidRPr="00E1311C">
        <w:t xml:space="preserve"> nhà thuốc,934 q</w:t>
      </w:r>
      <w:r w:rsidR="00F14582" w:rsidRPr="00E1311C">
        <w:t>uầy thuốc</w:t>
      </w:r>
      <w:r w:rsidR="008A5086">
        <w:t xml:space="preserve"> và </w:t>
      </w:r>
      <w:r w:rsidRPr="00E1311C">
        <w:t xml:space="preserve">137 </w:t>
      </w:r>
      <w:r w:rsidR="008A5086">
        <w:t xml:space="preserve">tủ thuốc </w:t>
      </w:r>
      <w:r w:rsidRPr="00E1311C">
        <w:t>trạm y tế.</w:t>
      </w:r>
      <w:r w:rsidR="004748CA" w:rsidRPr="00520A62">
        <w:t>Được sự quan tâm</w:t>
      </w:r>
      <w:r w:rsidR="004748CA">
        <w:t>,</w:t>
      </w:r>
      <w:r w:rsidR="004748CA" w:rsidRPr="00520A62">
        <w:t xml:space="preserve"> chỉ đạo của Phó thủ tướng</w:t>
      </w:r>
      <w:r w:rsidR="004748CA">
        <w:t xml:space="preserve"> Vũ Đức Đam</w:t>
      </w:r>
      <w:r w:rsidR="004748CA" w:rsidRPr="00520A62">
        <w:t xml:space="preserve">, </w:t>
      </w:r>
      <w:r w:rsidR="004748CA">
        <w:t>sự quyết tâm vào cuộc của</w:t>
      </w:r>
      <w:r w:rsidR="004748CA" w:rsidRPr="00520A62">
        <w:t xml:space="preserve"> Bộ Y tế, Cục quản lý Dượ</w:t>
      </w:r>
      <w:r w:rsidR="004748CA">
        <w:t>c và của</w:t>
      </w:r>
      <w:r w:rsidR="004748CA" w:rsidRPr="00520A62">
        <w:t xml:space="preserve"> UBND tỉ</w:t>
      </w:r>
      <w:r w:rsidR="004748CA">
        <w:t>nh Vĩnh Phúc, sự hợp tác của Tập đoàn Viettel trong việc triển khai ứng dụng CNTT kết nối mạng cơ sở cung ứng thuốc.</w:t>
      </w:r>
      <w:r w:rsidR="005A785D">
        <w:rPr>
          <w:color w:val="000000"/>
          <w:szCs w:val="28"/>
        </w:rPr>
        <w:t xml:space="preserve">Để triển khai </w:t>
      </w:r>
      <w:r w:rsidR="005A785D" w:rsidRPr="00202D16">
        <w:t xml:space="preserve">ứng dụng CNTT kết nối mạng cơ sở </w:t>
      </w:r>
      <w:r w:rsidR="005A785D">
        <w:t>cung ứng thuốc, Sở Y tế đã ban hành các văn bản chỉ đạo, hướng dẫn</w:t>
      </w:r>
      <w:r w:rsidR="009D6A01">
        <w:t xml:space="preserve"> các cơ sở kinh doanh thuốc triển khai</w:t>
      </w:r>
      <w:r w:rsidR="009837BF">
        <w:t xml:space="preserve"> ứng dụng CNTT kết n</w:t>
      </w:r>
      <w:r w:rsidR="002D0ECC">
        <w:t>ố</w:t>
      </w:r>
      <w:r w:rsidR="009837BF">
        <w:t>i cơ sở cung ứng thuốc;</w:t>
      </w:r>
      <w:r w:rsidR="005A785D">
        <w:t xml:space="preserve"> thành lập Tổ công tác, </w:t>
      </w:r>
      <w:r w:rsidR="008A5086">
        <w:t xml:space="preserve">xây dựng kế hoạch hoạt động, </w:t>
      </w:r>
      <w:r w:rsidR="005A785D">
        <w:t>phối hợp với Viettel Vĩnh Phúc tổ chức các lớp tập huấ</w:t>
      </w:r>
      <w:r w:rsidR="00D04CBB">
        <w:t xml:space="preserve">n, </w:t>
      </w:r>
      <w:r w:rsidR="005A785D">
        <w:t xml:space="preserve">mời các nhà thuốc, tủ thuốc trạm tế </w:t>
      </w:r>
      <w:r w:rsidR="001A7B38">
        <w:t xml:space="preserve">để </w:t>
      </w:r>
      <w:r w:rsidR="005A785D">
        <w:t xml:space="preserve">giới thiệu, </w:t>
      </w:r>
      <w:r w:rsidR="001A7B38">
        <w:t xml:space="preserve">cài đặt, </w:t>
      </w:r>
      <w:r w:rsidR="005A785D">
        <w:t>hướng dẫn sử dụng phần mềm QLNT, thực hành trực tiếp trên máy tính, giúp nhà thuốc cơ bản sử dụng được phần mề</w:t>
      </w:r>
      <w:r w:rsidR="001A7B38">
        <w:t>m</w:t>
      </w:r>
      <w:r w:rsidR="005A785D">
        <w:t xml:space="preserve">. Đồng thời tổ chức các nhóm công tác đến từng nhà thuốc, truyền thông, cài đặt, cầm tay chỉ việc, hướng dẫn các nhà thuốc sử dụng phần mềm QLNT. </w:t>
      </w:r>
      <w:r w:rsidR="009837BF">
        <w:t>Đ</w:t>
      </w:r>
      <w:r w:rsidR="007F3EA8">
        <w:t>ế</w:t>
      </w:r>
      <w:r w:rsidR="001A7B38">
        <w:t>n nay, chúng tôi đã đạt</w:t>
      </w:r>
      <w:r w:rsidR="007F3EA8">
        <w:t xml:space="preserve"> được kết quả bước đầu, hiện </w:t>
      </w:r>
      <w:r w:rsidR="001A7B38">
        <w:t xml:space="preserve">đã </w:t>
      </w:r>
      <w:r w:rsidR="007F3EA8">
        <w:t xml:space="preserve">có70% nhà thuốc, </w:t>
      </w:r>
      <w:r w:rsidR="00F278A6">
        <w:t>100</w:t>
      </w:r>
      <w:r w:rsidR="00293E2C">
        <w:t>%</w:t>
      </w:r>
      <w:r w:rsidR="007F3EA8">
        <w:t xml:space="preserve"> tủ thuốc trạm y tế trên địa bàn tỉnh được cấp tài khoản, cài đặt, sử dụng </w:t>
      </w:r>
      <w:r w:rsidR="00D91F8D">
        <w:t xml:space="preserve">miễn phí </w:t>
      </w:r>
      <w:r w:rsidR="007F3EA8">
        <w:t>phần mềm quản lý nhà thuốc của Tậ</w:t>
      </w:r>
      <w:r w:rsidR="001A7B38">
        <w:t>p đoàn Viettel,</w:t>
      </w:r>
      <w:r w:rsidR="007F3EA8">
        <w:t xml:space="preserve">liên thông kết nối các cơ sở cung ứng thuốc. </w:t>
      </w:r>
    </w:p>
    <w:p w:rsidR="004E101D" w:rsidRDefault="00E939DA" w:rsidP="002E1B32">
      <w:pPr>
        <w:shd w:val="clear" w:color="auto" w:fill="FFFFFF"/>
        <w:ind w:firstLine="720"/>
        <w:jc w:val="both"/>
        <w:rPr>
          <w:color w:val="000000"/>
          <w:szCs w:val="28"/>
        </w:rPr>
      </w:pPr>
      <w:r>
        <w:t xml:space="preserve">Trong quá trình triển khai kết nối mạng </w:t>
      </w:r>
      <w:r w:rsidR="006C4CF2">
        <w:t xml:space="preserve">các </w:t>
      </w:r>
      <w:r>
        <w:t xml:space="preserve">nhà thuốc, chúng tôi gặp </w:t>
      </w:r>
      <w:r w:rsidR="006C4CF2">
        <w:t>khó</w:t>
      </w:r>
      <w:r w:rsidR="004E101D">
        <w:t xml:space="preserve"> khăn</w:t>
      </w:r>
      <w:r w:rsidR="00A87183">
        <w:t>, như:</w:t>
      </w:r>
      <w:r w:rsidR="004E101D">
        <w:rPr>
          <w:szCs w:val="28"/>
        </w:rPr>
        <w:t xml:space="preserve">Một số </w:t>
      </w:r>
      <w:r w:rsidR="004E101D">
        <w:rPr>
          <w:color w:val="000000"/>
          <w:szCs w:val="28"/>
        </w:rPr>
        <w:t xml:space="preserve">nhà thuốc </w:t>
      </w:r>
      <w:r w:rsidR="004E101D" w:rsidRPr="00520A62">
        <w:rPr>
          <w:color w:val="000000"/>
          <w:szCs w:val="28"/>
        </w:rPr>
        <w:t xml:space="preserve">chưa có máy tính, đường truyền Internet, </w:t>
      </w:r>
      <w:r w:rsidR="0042468B">
        <w:rPr>
          <w:color w:val="000000"/>
          <w:szCs w:val="28"/>
        </w:rPr>
        <w:t xml:space="preserve">đặc biệt là </w:t>
      </w:r>
      <w:r w:rsidR="004E101D" w:rsidRPr="00520A62">
        <w:rPr>
          <w:color w:val="000000"/>
          <w:szCs w:val="28"/>
        </w:rPr>
        <w:t xml:space="preserve">các </w:t>
      </w:r>
      <w:r w:rsidR="00AC3DA9">
        <w:rPr>
          <w:color w:val="000000"/>
          <w:szCs w:val="28"/>
        </w:rPr>
        <w:t xml:space="preserve">nhà thuốc, </w:t>
      </w:r>
      <w:r w:rsidR="004E101D" w:rsidRPr="00520A62">
        <w:rPr>
          <w:color w:val="000000"/>
          <w:szCs w:val="28"/>
        </w:rPr>
        <w:t xml:space="preserve">quầy thuốc ở nông thôn, miền núi, nên khó triển khai kết nối mạng đồng bộ.Nhân sự tại nhiều nhà thuốc, quầy thuốc tuổi cao, nhiều người đã nghỉ hưu, </w:t>
      </w:r>
      <w:r w:rsidR="004E101D">
        <w:rPr>
          <w:color w:val="000000"/>
          <w:szCs w:val="28"/>
        </w:rPr>
        <w:t xml:space="preserve">không </w:t>
      </w:r>
      <w:r w:rsidR="004E101D" w:rsidRPr="00520A62">
        <w:rPr>
          <w:color w:val="000000"/>
          <w:szCs w:val="28"/>
        </w:rPr>
        <w:t xml:space="preserve">sử dụng </w:t>
      </w:r>
      <w:r w:rsidR="004E101D">
        <w:rPr>
          <w:color w:val="000000"/>
          <w:szCs w:val="28"/>
        </w:rPr>
        <w:t xml:space="preserve">được </w:t>
      </w:r>
      <w:r w:rsidR="004E101D" w:rsidRPr="00520A62">
        <w:rPr>
          <w:color w:val="000000"/>
          <w:szCs w:val="28"/>
        </w:rPr>
        <w:t>máy tính, phần mề</w:t>
      </w:r>
      <w:r w:rsidR="004E101D">
        <w:rPr>
          <w:color w:val="000000"/>
          <w:szCs w:val="28"/>
        </w:rPr>
        <w:t>m QLNT. M</w:t>
      </w:r>
      <w:r w:rsidR="004E101D">
        <w:t>ột số nhà thuốc chưa nhận thức đầy đủ tầm quan trọng, lợi ích mạng lại khi ứng dụng CNTT trong quản lý thuốc, chưa hợp tác triển khai kết nối mạng, sử dụng phần mềm QLNT.</w:t>
      </w:r>
      <w:r w:rsidR="002922E9">
        <w:rPr>
          <w:color w:val="000000"/>
          <w:szCs w:val="28"/>
        </w:rPr>
        <w:t>Còn tình trạ</w:t>
      </w:r>
      <w:r w:rsidR="00B313A2">
        <w:rPr>
          <w:color w:val="000000"/>
          <w:szCs w:val="28"/>
        </w:rPr>
        <w:t>ng một số</w:t>
      </w:r>
      <w:r w:rsidR="002922E9">
        <w:rPr>
          <w:color w:val="000000"/>
          <w:szCs w:val="28"/>
        </w:rPr>
        <w:t xml:space="preserve"> nhà thuốc </w:t>
      </w:r>
      <w:r w:rsidR="00B313A2">
        <w:rPr>
          <w:color w:val="000000"/>
          <w:szCs w:val="28"/>
        </w:rPr>
        <w:t>chưa</w:t>
      </w:r>
      <w:r w:rsidR="004E101D" w:rsidRPr="00520A62">
        <w:rPr>
          <w:color w:val="000000"/>
          <w:szCs w:val="28"/>
        </w:rPr>
        <w:t xml:space="preserve"> duy trì </w:t>
      </w:r>
      <w:r w:rsidR="002922E9">
        <w:rPr>
          <w:color w:val="000000"/>
          <w:szCs w:val="28"/>
        </w:rPr>
        <w:t xml:space="preserve">kết nối mạng, </w:t>
      </w:r>
      <w:r w:rsidR="004E101D" w:rsidRPr="00520A62">
        <w:rPr>
          <w:color w:val="000000"/>
          <w:szCs w:val="28"/>
        </w:rPr>
        <w:t>sử dụng mềm QLNT sau khi được cài đặt</w:t>
      </w:r>
      <w:r w:rsidR="001A7B38">
        <w:rPr>
          <w:color w:val="000000"/>
          <w:szCs w:val="28"/>
        </w:rPr>
        <w:t xml:space="preserve"> phần mềm QLNT</w:t>
      </w:r>
      <w:r w:rsidR="004E101D" w:rsidRPr="00520A62">
        <w:rPr>
          <w:color w:val="000000"/>
          <w:szCs w:val="28"/>
        </w:rPr>
        <w:t xml:space="preserve">, </w:t>
      </w:r>
      <w:r w:rsidR="002922E9">
        <w:rPr>
          <w:color w:val="000000"/>
          <w:szCs w:val="28"/>
        </w:rPr>
        <w:t>chưa</w:t>
      </w:r>
      <w:r w:rsidR="004E101D" w:rsidRPr="00520A62">
        <w:rPr>
          <w:color w:val="000000"/>
          <w:szCs w:val="28"/>
        </w:rPr>
        <w:t xml:space="preserve"> cập nhật đầy đủ danh mục thuốc tại nhà thuốc</w:t>
      </w:r>
      <w:r w:rsidR="001A7B38">
        <w:rPr>
          <w:color w:val="000000"/>
          <w:szCs w:val="28"/>
        </w:rPr>
        <w:t xml:space="preserve"> vào phần mềm QLNT</w:t>
      </w:r>
      <w:r w:rsidR="002922E9">
        <w:rPr>
          <w:color w:val="000000"/>
          <w:szCs w:val="28"/>
        </w:rPr>
        <w:t>,…</w:t>
      </w:r>
      <w:r w:rsidR="004725AE">
        <w:rPr>
          <w:color w:val="000000"/>
          <w:szCs w:val="28"/>
        </w:rPr>
        <w:t>để theo dõi, quản lý.</w:t>
      </w:r>
    </w:p>
    <w:p w:rsidR="00AB4609" w:rsidRDefault="008334FF" w:rsidP="00526E1E">
      <w:pPr>
        <w:ind w:firstLine="720"/>
        <w:jc w:val="both"/>
      </w:pPr>
      <w:r w:rsidRPr="00202D16">
        <w:t xml:space="preserve">Trước khi triển khai ứng dụng CNTT kết nối mạng cơ sở </w:t>
      </w:r>
      <w:r w:rsidR="0002511E">
        <w:t xml:space="preserve">cung ứng </w:t>
      </w:r>
      <w:r w:rsidRPr="00202D16">
        <w:t>thuốc</w:t>
      </w:r>
      <w:r w:rsidR="00117ADA" w:rsidRPr="00202D16">
        <w:t>, việc quản lý thông tin</w:t>
      </w:r>
      <w:r w:rsidR="005C699D">
        <w:t>, hoạt động</w:t>
      </w:r>
      <w:r w:rsidR="00117ADA" w:rsidRPr="00202D16">
        <w:t xml:space="preserve"> của các nhà thuốc</w:t>
      </w:r>
      <w:r w:rsidR="0034731D" w:rsidRPr="00202D16">
        <w:t>, kiểm soát kê đơn thuốc và bán thuốc kê đơn</w:t>
      </w:r>
      <w:r w:rsidR="00D35C51" w:rsidRPr="00202D16">
        <w:t xml:space="preserve"> gặp nhiều khó khăn.</w:t>
      </w:r>
      <w:r w:rsidR="00202D16">
        <w:t>Sau khi</w:t>
      </w:r>
      <w:r w:rsidR="0002511E">
        <w:t xml:space="preserve">triển khai </w:t>
      </w:r>
      <w:r w:rsidR="001457C8">
        <w:t xml:space="preserve">kết nối </w:t>
      </w:r>
      <w:r w:rsidR="001A7B38">
        <w:t xml:space="preserve">mạng </w:t>
      </w:r>
      <w:r w:rsidR="001457C8">
        <w:t xml:space="preserve">cơ sở </w:t>
      </w:r>
      <w:r w:rsidR="001A7B38">
        <w:t>cung ứng</w:t>
      </w:r>
      <w:r w:rsidR="001457C8">
        <w:t xml:space="preserve"> thuốc, đã mang lại lợi ích thiết thực</w:t>
      </w:r>
      <w:r w:rsidR="001A7B38">
        <w:t>,</w:t>
      </w:r>
      <w:r w:rsidR="001457C8">
        <w:t xml:space="preserve"> g</w:t>
      </w:r>
      <w:r w:rsidR="00B52105">
        <w:t>i</w:t>
      </w:r>
      <w:r w:rsidR="001457C8">
        <w:t xml:space="preserve">úp cho các nhà thuốc quản lý </w:t>
      </w:r>
      <w:r w:rsidR="004B520E">
        <w:t xml:space="preserve">hoạt động mua bán </w:t>
      </w:r>
      <w:r w:rsidR="001457C8">
        <w:t>thuố</w:t>
      </w:r>
      <w:r w:rsidR="004B520E">
        <w:t>c</w:t>
      </w:r>
      <w:r w:rsidR="00B52105">
        <w:t xml:space="preserve">, theo dõi </w:t>
      </w:r>
      <w:r w:rsidR="00583F7A">
        <w:t xml:space="preserve">số lô, </w:t>
      </w:r>
      <w:r w:rsidR="00B52105">
        <w:t xml:space="preserve">hạn dùng, truy xuất nguồn gốc, xuất xứ, giá </w:t>
      </w:r>
      <w:r w:rsidR="00600EE2">
        <w:t xml:space="preserve">kê khai của </w:t>
      </w:r>
      <w:r w:rsidR="00B52105">
        <w:t xml:space="preserve">thuốc </w:t>
      </w:r>
      <w:r w:rsidR="001457C8">
        <w:t>và bán thuố</w:t>
      </w:r>
      <w:r w:rsidR="004B520E">
        <w:t>c theo đơn một cách dễ dàng, thuận tiện</w:t>
      </w:r>
      <w:r w:rsidR="00E34195">
        <w:t>.K</w:t>
      </w:r>
      <w:r w:rsidR="00801C68">
        <w:t>hi có đơn thuốc chỉ cần nhập mã bệnh nhân là in được đơn thuốc, bán cho bệnh nhân;</w:t>
      </w:r>
      <w:r w:rsidR="004B520E">
        <w:t xml:space="preserve">giảm </w:t>
      </w:r>
      <w:r w:rsidR="004B520E">
        <w:lastRenderedPageBreak/>
        <w:t>bớt</w:t>
      </w:r>
      <w:r w:rsidR="00B52105">
        <w:t xml:space="preserve"> việc phải ghi chép nhiều loại sổ sách theo </w:t>
      </w:r>
      <w:r w:rsidR="00467B43">
        <w:t xml:space="preserve">quy định </w:t>
      </w:r>
      <w:r w:rsidR="00B52105">
        <w:t xml:space="preserve">GPP như hiện nay, tiết kiệm thời gian, chi phí cho các cơ sở </w:t>
      </w:r>
      <w:r w:rsidR="001A7B38">
        <w:t>cung ứng</w:t>
      </w:r>
      <w:r w:rsidR="00B52105">
        <w:t xml:space="preserve"> thuốc.</w:t>
      </w:r>
      <w:r w:rsidR="00C475C5">
        <w:t>Giúp cho Sở Y tế truy xuất</w:t>
      </w:r>
      <w:r w:rsidR="00801C68">
        <w:t xml:space="preserve"> một cách dễ dàng, nhanh chóng nguồn gốc, xuất xứ, hạn dùng</w:t>
      </w:r>
      <w:r w:rsidR="00600EE2">
        <w:t xml:space="preserve">, giá thuốc của các </w:t>
      </w:r>
      <w:r w:rsidR="005C699D">
        <w:t xml:space="preserve">loại thuốc </w:t>
      </w:r>
      <w:r w:rsidR="0002511E">
        <w:t>đang lưu hành trên thị trường</w:t>
      </w:r>
      <w:r w:rsidR="00E34195">
        <w:t>. Đặc biệt đối với các thuốc bị đình chỉ lưu hành, thuốc bị thu hồi</w:t>
      </w:r>
      <w:r w:rsidR="00D35C51">
        <w:t>, trước kia chúng tôi phải ra văn bản yêu cầu các cơ sở kinh doanh thuốc kiểm tra, rà soát, và báo cáo về Sở Y tế, mất nhiều thời gian</w:t>
      </w:r>
      <w:r w:rsidR="0002511E">
        <w:t>.N</w:t>
      </w:r>
      <w:r w:rsidR="00735B46">
        <w:t xml:space="preserve">ay chúng tôi chỉ cần vào phần mềm QLNT </w:t>
      </w:r>
      <w:r w:rsidR="001A7B38">
        <w:t xml:space="preserve">là </w:t>
      </w:r>
      <w:r w:rsidR="00735B46">
        <w:t>có thể truy xuất được thuốc đó có ở nhà thuốc nào, số lượngbao nhiêu, giúp cho việc thu hồi triệt để hơn.</w:t>
      </w:r>
      <w:r w:rsidR="00B37EAB">
        <w:t xml:space="preserve"> Việc kiểm soát bán thuốc kê đơn cũng dễ dàng hơn, thông qua kiểm tra đầu vào và đầu ra của thuố</w:t>
      </w:r>
      <w:r w:rsidR="004E101D">
        <w:t>c, góp phần hạn chế việc bán thuốc kê đơn mà không có đơn thuốc, tình trạng lạm dụng kháng sinh, kháng thuốc.</w:t>
      </w:r>
      <w:r w:rsidR="00F57112">
        <w:t>N</w:t>
      </w:r>
      <w:r w:rsidR="00DC299F">
        <w:t xml:space="preserve">gười dân </w:t>
      </w:r>
      <w:r w:rsidR="00F57112">
        <w:t xml:space="preserve">có thể </w:t>
      </w:r>
      <w:r w:rsidR="00610C89">
        <w:t xml:space="preserve">truy cập </w:t>
      </w:r>
      <w:r w:rsidR="00F57112">
        <w:t xml:space="preserve">vào phần mềm QLNT để truy xuất </w:t>
      </w:r>
      <w:r w:rsidR="00583F7A">
        <w:t>nguồn gốc, xuất xứ, giá thuốc, yên tâm được sử dụng thuốc đảm bảo chất lượ</w:t>
      </w:r>
      <w:r w:rsidR="001A7B38">
        <w:t xml:space="preserve">ng, </w:t>
      </w:r>
      <w:r w:rsidR="005E5E6B">
        <w:t xml:space="preserve">thuốc </w:t>
      </w:r>
      <w:r w:rsidR="001A7B38">
        <w:t>được Bộ Y tế cấp phép lưu hành.</w:t>
      </w:r>
    </w:p>
    <w:p w:rsidR="001457C8" w:rsidRDefault="00F57112" w:rsidP="001624D1">
      <w:pPr>
        <w:ind w:firstLine="720"/>
        <w:jc w:val="both"/>
      </w:pPr>
      <w:r>
        <w:t xml:space="preserve">Trong thời gian tới, chúng tôi tiếp tục phối hợp với </w:t>
      </w:r>
      <w:r w:rsidR="00A87183">
        <w:t>Viettel Vĩnh Phúc, các cơ quan</w:t>
      </w:r>
      <w:r w:rsidR="00A1099F">
        <w:t>, đơn vị</w:t>
      </w:r>
      <w:r w:rsidR="00A87183">
        <w:t xml:space="preserve"> liên quan</w:t>
      </w:r>
      <w:r w:rsidR="00FB4600">
        <w:t xml:space="preserve"> truyền thông tới các cơ sở kinh doanh thuốc </w:t>
      </w:r>
      <w:r w:rsidR="00CD4F3D">
        <w:t xml:space="preserve">các </w:t>
      </w:r>
      <w:r w:rsidR="00FB4600">
        <w:t>lợi ích mang lại khi triển khai ứng dụng CNTT kết nối mạng cơ sở cung ứng</w:t>
      </w:r>
      <w:r w:rsidR="00934033">
        <w:t xml:space="preserve"> thuốc</w:t>
      </w:r>
      <w:r w:rsidR="00FB4600">
        <w:t>, đây là công việc phải triển khai thực hiện</w:t>
      </w:r>
      <w:r w:rsidR="001A7B38">
        <w:t xml:space="preserve"> vàtiếp tục triển khai </w:t>
      </w:r>
      <w:r w:rsidR="00352D23">
        <w:t xml:space="preserve">các nhà thuốc </w:t>
      </w:r>
      <w:r w:rsidR="001A7B38">
        <w:t xml:space="preserve">còn lại, </w:t>
      </w:r>
      <w:r w:rsidR="00352D23">
        <w:t>các quầy thuốc trên địa bàn tỉnh theo lộ trình của Bộ Y tế</w:t>
      </w:r>
      <w:r w:rsidR="001A7B38">
        <w:t>.</w:t>
      </w:r>
    </w:p>
    <w:p w:rsidR="001457C8" w:rsidRDefault="000A0229" w:rsidP="000A0229">
      <w:pPr>
        <w:jc w:val="both"/>
      </w:pPr>
      <w:r>
        <w:tab/>
        <w:t xml:space="preserve">Để triển khai hiệu quả ứng dụng CNTT kết nối cơ sở cung ứng thuốc, kiểm soát kê đơn thuốc và bán thuốc kê đơn, chúng tôi xin đề xuất các giải pháp: </w:t>
      </w:r>
    </w:p>
    <w:p w:rsidR="001457C8" w:rsidRDefault="000A0229" w:rsidP="001624D1">
      <w:pPr>
        <w:ind w:firstLine="720"/>
        <w:jc w:val="both"/>
      </w:pPr>
      <w:r>
        <w:t xml:space="preserve">- </w:t>
      </w:r>
      <w:r w:rsidR="007109AF">
        <w:t xml:space="preserve">Đề nghị </w:t>
      </w:r>
      <w:r w:rsidR="00F80D89">
        <w:t>Bộ Y tế triển khai ứng dụng CNTT kết nối cơ sở cung ứng thuốc đồng bộ tại tất cả các cơ sở sản xuất, kinh doanh, nhập khẩu, phân phối thuốc, bán lẻ thuố</w:t>
      </w:r>
      <w:r w:rsidR="0045789B">
        <w:t>ctrên cả nước.</w:t>
      </w:r>
    </w:p>
    <w:p w:rsidR="000A0229" w:rsidRDefault="00237511" w:rsidP="001624D1">
      <w:pPr>
        <w:ind w:firstLine="720"/>
        <w:jc w:val="both"/>
      </w:pPr>
      <w:r>
        <w:t xml:space="preserve">- </w:t>
      </w:r>
      <w:r w:rsidR="00AB7A42">
        <w:t>Các cơ sở khám chữa bệnh phải kết nối liên thông với cơ sở cung ứng thuốc, phần mềm của cơ sở khám chữa bệnh có tính năng tự động đẩy đơn thuốc ngoại trú lên hệ thống phần mềm QLNT, khi đó các cơ sở cung ứng thuốc mới có đơn thuốc bán cho bệ</w:t>
      </w:r>
      <w:r w:rsidR="001A0081">
        <w:t>nh nhân và thực hiện bán thuốc kê đơn phải có đơn thuốc.</w:t>
      </w:r>
    </w:p>
    <w:p w:rsidR="00F56D5B" w:rsidRDefault="00280DA7" w:rsidP="001624D1">
      <w:pPr>
        <w:ind w:firstLine="720"/>
        <w:jc w:val="both"/>
      </w:pPr>
      <w:r>
        <w:t>- Tập đoàn Viettel thường xuyên cập nhật, nâng cấp phần mềm QLNT kế</w:t>
      </w:r>
      <w:r w:rsidR="0045474C">
        <w:t>t nố</w:t>
      </w:r>
      <w:bookmarkStart w:id="0" w:name="_GoBack"/>
      <w:bookmarkEnd w:id="0"/>
      <w:r>
        <w:t>i liên thông cơ sở cung ứng thuốc</w:t>
      </w:r>
      <w:r w:rsidR="00755086">
        <w:t>, phù hợp với nhu cầu</w:t>
      </w:r>
      <w:r w:rsidR="00F56D5B">
        <w:t xml:space="preserve">thực tế </w:t>
      </w:r>
      <w:r w:rsidR="00313930">
        <w:t>của các cơ sở cung ứng thuốc</w:t>
      </w:r>
      <w:r w:rsidR="00755086">
        <w:t>, đơn giản, dễ thao</w:t>
      </w:r>
      <w:r w:rsidR="005878BC">
        <w:t xml:space="preserve"> tác</w:t>
      </w:r>
      <w:r w:rsidR="00313930">
        <w:t>, tiệ</w:t>
      </w:r>
      <w:r w:rsidR="00F56D5B">
        <w:t>n lợi</w:t>
      </w:r>
      <w:r w:rsidR="00313930">
        <w:t xml:space="preserve"> cho người sử dụng.</w:t>
      </w:r>
      <w:r w:rsidR="00F56D5B">
        <w:t>/.</w:t>
      </w:r>
    </w:p>
    <w:p w:rsidR="003E7803" w:rsidRDefault="003E7803" w:rsidP="001624D1">
      <w:pPr>
        <w:ind w:firstLine="720"/>
        <w:jc w:val="both"/>
      </w:pPr>
    </w:p>
    <w:p w:rsidR="003E7803" w:rsidRDefault="003E7803" w:rsidP="001624D1">
      <w:pPr>
        <w:ind w:firstLine="720"/>
        <w:jc w:val="both"/>
      </w:pPr>
    </w:p>
    <w:tbl>
      <w:tblPr>
        <w:tblW w:w="0" w:type="auto"/>
        <w:tblLook w:val="04A0"/>
      </w:tblPr>
      <w:tblGrid>
        <w:gridCol w:w="4503"/>
        <w:gridCol w:w="4785"/>
      </w:tblGrid>
      <w:tr w:rsidR="00C62E47" w:rsidRPr="00514C17" w:rsidTr="007116A2">
        <w:trPr>
          <w:trHeight w:val="2394"/>
        </w:trPr>
        <w:tc>
          <w:tcPr>
            <w:tcW w:w="4503" w:type="dxa"/>
          </w:tcPr>
          <w:p w:rsidR="00C62E47" w:rsidRPr="00514C17" w:rsidRDefault="00C62E47" w:rsidP="00E90D92">
            <w:pPr>
              <w:rPr>
                <w:b/>
                <w:i/>
                <w:sz w:val="24"/>
                <w:szCs w:val="24"/>
              </w:rPr>
            </w:pPr>
            <w:r w:rsidRPr="00514C17">
              <w:rPr>
                <w:b/>
                <w:i/>
                <w:sz w:val="24"/>
                <w:szCs w:val="24"/>
              </w:rPr>
              <w:t>Nơi nhận:</w:t>
            </w:r>
          </w:p>
          <w:p w:rsidR="000522AA" w:rsidRDefault="000522AA" w:rsidP="00E90D92">
            <w:pPr>
              <w:rPr>
                <w:sz w:val="22"/>
              </w:rPr>
            </w:pPr>
            <w:r>
              <w:rPr>
                <w:sz w:val="22"/>
              </w:rPr>
              <w:t>- UBND tỉ</w:t>
            </w:r>
            <w:r w:rsidR="00B47E09">
              <w:rPr>
                <w:sz w:val="22"/>
              </w:rPr>
              <w:t>nh (để</w:t>
            </w:r>
            <w:r>
              <w:rPr>
                <w:sz w:val="22"/>
              </w:rPr>
              <w:t xml:space="preserve"> b/c);</w:t>
            </w:r>
          </w:p>
          <w:p w:rsidR="00B47E09" w:rsidRPr="00FF0232" w:rsidRDefault="00B47E09" w:rsidP="00E90D92">
            <w:pPr>
              <w:rPr>
                <w:sz w:val="22"/>
              </w:rPr>
            </w:pPr>
            <w:r>
              <w:rPr>
                <w:sz w:val="22"/>
              </w:rPr>
              <w:t>- Cục Quản lý Dượ</w:t>
            </w:r>
            <w:r w:rsidR="006604A4">
              <w:rPr>
                <w:sz w:val="22"/>
              </w:rPr>
              <w:t>c (để</w:t>
            </w:r>
            <w:r>
              <w:rPr>
                <w:sz w:val="22"/>
              </w:rPr>
              <w:t xml:space="preserve"> b/c);</w:t>
            </w:r>
          </w:p>
          <w:p w:rsidR="00C62E47" w:rsidRPr="00FF0232" w:rsidRDefault="00C62E47" w:rsidP="00E90D92">
            <w:pPr>
              <w:rPr>
                <w:sz w:val="22"/>
              </w:rPr>
            </w:pPr>
            <w:r w:rsidRPr="00FF0232">
              <w:rPr>
                <w:sz w:val="22"/>
              </w:rPr>
              <w:t xml:space="preserve">- </w:t>
            </w:r>
            <w:r>
              <w:rPr>
                <w:sz w:val="22"/>
              </w:rPr>
              <w:t>GĐ, các PGĐ Sở</w:t>
            </w:r>
            <w:r w:rsidRPr="00FF0232">
              <w:rPr>
                <w:sz w:val="22"/>
              </w:rPr>
              <w:t>;</w:t>
            </w:r>
          </w:p>
          <w:p w:rsidR="00C62E47" w:rsidRDefault="00C62E47" w:rsidP="00E90D92">
            <w:pPr>
              <w:rPr>
                <w:sz w:val="22"/>
              </w:rPr>
            </w:pPr>
            <w:r w:rsidRPr="00FF0232">
              <w:rPr>
                <w:sz w:val="22"/>
              </w:rPr>
              <w:t xml:space="preserve">- </w:t>
            </w:r>
            <w:r>
              <w:rPr>
                <w:sz w:val="22"/>
              </w:rPr>
              <w:t>C</w:t>
            </w:r>
            <w:r w:rsidRPr="00FF0232">
              <w:rPr>
                <w:sz w:val="22"/>
              </w:rPr>
              <w:t>ác phòng CM SY</w:t>
            </w:r>
            <w:r>
              <w:rPr>
                <w:sz w:val="22"/>
              </w:rPr>
              <w:t>T</w:t>
            </w:r>
            <w:r w:rsidRPr="00FF0232">
              <w:rPr>
                <w:sz w:val="22"/>
              </w:rPr>
              <w:t>;</w:t>
            </w:r>
          </w:p>
          <w:p w:rsidR="006A1C48" w:rsidRPr="00FF0232" w:rsidRDefault="006A1C48" w:rsidP="00E90D92">
            <w:pPr>
              <w:rPr>
                <w:sz w:val="22"/>
              </w:rPr>
            </w:pPr>
            <w:r>
              <w:rPr>
                <w:sz w:val="22"/>
              </w:rPr>
              <w:t>- Viettel Vĩnh Phúc (để</w:t>
            </w:r>
            <w:r w:rsidR="004C3E2E">
              <w:rPr>
                <w:sz w:val="22"/>
              </w:rPr>
              <w:t xml:space="preserve"> p</w:t>
            </w:r>
            <w:r>
              <w:rPr>
                <w:sz w:val="22"/>
              </w:rPr>
              <w:t>/h);</w:t>
            </w:r>
          </w:p>
          <w:p w:rsidR="00C62E47" w:rsidRPr="00FF0232" w:rsidRDefault="00C62E47" w:rsidP="00E90D92">
            <w:pPr>
              <w:rPr>
                <w:sz w:val="22"/>
              </w:rPr>
            </w:pPr>
            <w:r>
              <w:rPr>
                <w:sz w:val="22"/>
              </w:rPr>
              <w:t>- Lưu: VT, NVD</w:t>
            </w:r>
            <w:r w:rsidRPr="00FF0232">
              <w:rPr>
                <w:sz w:val="22"/>
              </w:rPr>
              <w:t>.</w:t>
            </w:r>
          </w:p>
          <w:p w:rsidR="00C62E47" w:rsidRDefault="00C62E47" w:rsidP="00E90D92"/>
          <w:p w:rsidR="00C62E47" w:rsidRPr="00EE70A6" w:rsidRDefault="00C62E47" w:rsidP="00E90D92">
            <w:pPr>
              <w:jc w:val="right"/>
            </w:pPr>
          </w:p>
        </w:tc>
        <w:tc>
          <w:tcPr>
            <w:tcW w:w="4785" w:type="dxa"/>
          </w:tcPr>
          <w:p w:rsidR="00C62E47" w:rsidRDefault="00687298" w:rsidP="00E90D92">
            <w:pPr>
              <w:jc w:val="center"/>
              <w:rPr>
                <w:b/>
                <w:szCs w:val="28"/>
              </w:rPr>
            </w:pPr>
            <w:r>
              <w:rPr>
                <w:b/>
                <w:szCs w:val="28"/>
              </w:rPr>
              <w:t>KT.</w:t>
            </w:r>
            <w:r w:rsidR="00C62E47" w:rsidRPr="00023933">
              <w:rPr>
                <w:b/>
                <w:szCs w:val="28"/>
              </w:rPr>
              <w:t>GIÁM ĐỐC</w:t>
            </w:r>
          </w:p>
          <w:p w:rsidR="00687298" w:rsidRPr="00023933" w:rsidRDefault="00687298" w:rsidP="00E90D92">
            <w:pPr>
              <w:jc w:val="center"/>
              <w:rPr>
                <w:b/>
                <w:szCs w:val="28"/>
              </w:rPr>
            </w:pPr>
            <w:r>
              <w:rPr>
                <w:b/>
                <w:szCs w:val="28"/>
              </w:rPr>
              <w:t>PHÓ GIÁM ĐỐC</w:t>
            </w:r>
          </w:p>
          <w:p w:rsidR="00C62E47" w:rsidRPr="00514C17" w:rsidRDefault="00C62E47" w:rsidP="00E90D92"/>
          <w:p w:rsidR="00C62E47" w:rsidRDefault="00C62E47" w:rsidP="00E90D92"/>
          <w:p w:rsidR="00C62E47" w:rsidRDefault="00C62E47" w:rsidP="00E90D92"/>
          <w:p w:rsidR="00687298" w:rsidRDefault="00687298" w:rsidP="00E90D92"/>
          <w:p w:rsidR="00C62E47" w:rsidRDefault="00C62E47" w:rsidP="00E90D92"/>
          <w:p w:rsidR="00C62E47" w:rsidRDefault="00C62E47" w:rsidP="00E90D92"/>
          <w:p w:rsidR="00C62E47" w:rsidRPr="00E10D48" w:rsidRDefault="00C62E47" w:rsidP="00E90D92">
            <w:pPr>
              <w:rPr>
                <w:sz w:val="12"/>
                <w:szCs w:val="12"/>
              </w:rPr>
            </w:pPr>
          </w:p>
          <w:p w:rsidR="00C62E47" w:rsidRPr="00514C17" w:rsidRDefault="00C62E47" w:rsidP="00E90D92">
            <w:pPr>
              <w:jc w:val="center"/>
              <w:rPr>
                <w:b/>
              </w:rPr>
            </w:pPr>
            <w:r>
              <w:rPr>
                <w:b/>
              </w:rPr>
              <w:t>Nguyễ</w:t>
            </w:r>
            <w:r w:rsidR="00687298">
              <w:rPr>
                <w:b/>
              </w:rPr>
              <w:t>n Văn Phong</w:t>
            </w:r>
          </w:p>
        </w:tc>
      </w:tr>
    </w:tbl>
    <w:p w:rsidR="003C58D0" w:rsidRDefault="003C58D0"/>
    <w:sectPr w:rsidR="003C58D0" w:rsidSect="00014AA6">
      <w:footerReference w:type="default" r:id="rId6"/>
      <w:pgSz w:w="11907" w:h="16839" w:code="9"/>
      <w:pgMar w:top="993" w:right="1325" w:bottom="1276" w:left="1440" w:header="720" w:footer="31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619" w:rsidRDefault="00EB4619" w:rsidP="00993BD4">
      <w:r>
        <w:separator/>
      </w:r>
    </w:p>
  </w:endnote>
  <w:endnote w:type="continuationSeparator" w:id="1">
    <w:p w:rsidR="00EB4619" w:rsidRDefault="00EB4619" w:rsidP="00993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375573"/>
      <w:docPartObj>
        <w:docPartGallery w:val="Page Numbers (Bottom of Page)"/>
        <w:docPartUnique/>
      </w:docPartObj>
    </w:sdtPr>
    <w:sdtEndPr>
      <w:rPr>
        <w:noProof/>
      </w:rPr>
    </w:sdtEndPr>
    <w:sdtContent>
      <w:p w:rsidR="00993BD4" w:rsidRDefault="00EE226C">
        <w:pPr>
          <w:pStyle w:val="Footer"/>
          <w:jc w:val="center"/>
        </w:pPr>
        <w:r>
          <w:fldChar w:fldCharType="begin"/>
        </w:r>
        <w:r w:rsidR="00993BD4">
          <w:instrText xml:space="preserve"> PAGE   \* MERGEFORMAT </w:instrText>
        </w:r>
        <w:r>
          <w:fldChar w:fldCharType="separate"/>
        </w:r>
        <w:r w:rsidR="00644525">
          <w:rPr>
            <w:noProof/>
          </w:rPr>
          <w:t>1</w:t>
        </w:r>
        <w:r>
          <w:rPr>
            <w:noProof/>
          </w:rPr>
          <w:fldChar w:fldCharType="end"/>
        </w:r>
      </w:p>
    </w:sdtContent>
  </w:sdt>
  <w:p w:rsidR="00993BD4" w:rsidRDefault="00861589" w:rsidP="00861589">
    <w:pPr>
      <w:pStyle w:val="Footer"/>
      <w:tabs>
        <w:tab w:val="clear" w:pos="4680"/>
        <w:tab w:val="clear" w:pos="9360"/>
        <w:tab w:val="left" w:pos="14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619" w:rsidRDefault="00EB4619" w:rsidP="00993BD4">
      <w:r>
        <w:separator/>
      </w:r>
    </w:p>
  </w:footnote>
  <w:footnote w:type="continuationSeparator" w:id="1">
    <w:p w:rsidR="00EB4619" w:rsidRDefault="00EB4619" w:rsidP="00993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E3854"/>
    <w:rsid w:val="00004D30"/>
    <w:rsid w:val="00014AA6"/>
    <w:rsid w:val="0002511E"/>
    <w:rsid w:val="00025799"/>
    <w:rsid w:val="000401E4"/>
    <w:rsid w:val="00041CA1"/>
    <w:rsid w:val="000504CA"/>
    <w:rsid w:val="000522AA"/>
    <w:rsid w:val="0006372D"/>
    <w:rsid w:val="00077A49"/>
    <w:rsid w:val="00087B54"/>
    <w:rsid w:val="000914FF"/>
    <w:rsid w:val="000A0229"/>
    <w:rsid w:val="000A7F6E"/>
    <w:rsid w:val="000B4FEB"/>
    <w:rsid w:val="000C052F"/>
    <w:rsid w:val="000D616E"/>
    <w:rsid w:val="00117ADA"/>
    <w:rsid w:val="00125988"/>
    <w:rsid w:val="00133B42"/>
    <w:rsid w:val="001457C8"/>
    <w:rsid w:val="0015371F"/>
    <w:rsid w:val="00155FC4"/>
    <w:rsid w:val="001624D1"/>
    <w:rsid w:val="00165FB4"/>
    <w:rsid w:val="001A0081"/>
    <w:rsid w:val="001A1EA4"/>
    <w:rsid w:val="001A3C0B"/>
    <w:rsid w:val="001A4010"/>
    <w:rsid w:val="001A7B38"/>
    <w:rsid w:val="001B6909"/>
    <w:rsid w:val="001D0C1F"/>
    <w:rsid w:val="001D372A"/>
    <w:rsid w:val="001D6129"/>
    <w:rsid w:val="001F6EEA"/>
    <w:rsid w:val="00202D16"/>
    <w:rsid w:val="002048C4"/>
    <w:rsid w:val="00220B18"/>
    <w:rsid w:val="00237511"/>
    <w:rsid w:val="00254F70"/>
    <w:rsid w:val="0026481F"/>
    <w:rsid w:val="00273601"/>
    <w:rsid w:val="00275F18"/>
    <w:rsid w:val="00280DA7"/>
    <w:rsid w:val="002922E9"/>
    <w:rsid w:val="00293E2C"/>
    <w:rsid w:val="002A3F7C"/>
    <w:rsid w:val="002B2516"/>
    <w:rsid w:val="002C0222"/>
    <w:rsid w:val="002C2C3E"/>
    <w:rsid w:val="002C7460"/>
    <w:rsid w:val="002D0ECC"/>
    <w:rsid w:val="002E0538"/>
    <w:rsid w:val="002E1B32"/>
    <w:rsid w:val="002E446D"/>
    <w:rsid w:val="002F252B"/>
    <w:rsid w:val="002F59BB"/>
    <w:rsid w:val="003015C7"/>
    <w:rsid w:val="00310934"/>
    <w:rsid w:val="00313930"/>
    <w:rsid w:val="00314C2F"/>
    <w:rsid w:val="00321D22"/>
    <w:rsid w:val="00322A01"/>
    <w:rsid w:val="00340066"/>
    <w:rsid w:val="003402DC"/>
    <w:rsid w:val="0034731D"/>
    <w:rsid w:val="00352D23"/>
    <w:rsid w:val="00353A0B"/>
    <w:rsid w:val="00362187"/>
    <w:rsid w:val="0036228C"/>
    <w:rsid w:val="003625EF"/>
    <w:rsid w:val="003642CC"/>
    <w:rsid w:val="00371065"/>
    <w:rsid w:val="00374573"/>
    <w:rsid w:val="003902D8"/>
    <w:rsid w:val="00391995"/>
    <w:rsid w:val="003B502B"/>
    <w:rsid w:val="003C4211"/>
    <w:rsid w:val="003C58D0"/>
    <w:rsid w:val="003E7803"/>
    <w:rsid w:val="003F58B3"/>
    <w:rsid w:val="00414877"/>
    <w:rsid w:val="00421C69"/>
    <w:rsid w:val="0042468B"/>
    <w:rsid w:val="004250C6"/>
    <w:rsid w:val="004335EF"/>
    <w:rsid w:val="0045474C"/>
    <w:rsid w:val="00455440"/>
    <w:rsid w:val="0045789B"/>
    <w:rsid w:val="00461883"/>
    <w:rsid w:val="00467B43"/>
    <w:rsid w:val="004725AE"/>
    <w:rsid w:val="0047405A"/>
    <w:rsid w:val="004748CA"/>
    <w:rsid w:val="00480789"/>
    <w:rsid w:val="00493F49"/>
    <w:rsid w:val="004B520E"/>
    <w:rsid w:val="004C3E2E"/>
    <w:rsid w:val="004E101D"/>
    <w:rsid w:val="004F6B2D"/>
    <w:rsid w:val="00503DF1"/>
    <w:rsid w:val="005105E5"/>
    <w:rsid w:val="005116BB"/>
    <w:rsid w:val="00526E1E"/>
    <w:rsid w:val="00537B0F"/>
    <w:rsid w:val="00542197"/>
    <w:rsid w:val="00545DD0"/>
    <w:rsid w:val="00553B2C"/>
    <w:rsid w:val="005671A0"/>
    <w:rsid w:val="00583F7A"/>
    <w:rsid w:val="005868B3"/>
    <w:rsid w:val="005878BC"/>
    <w:rsid w:val="005A785D"/>
    <w:rsid w:val="005C699D"/>
    <w:rsid w:val="005D3E01"/>
    <w:rsid w:val="005D6C81"/>
    <w:rsid w:val="005E348E"/>
    <w:rsid w:val="005E5E6B"/>
    <w:rsid w:val="005F5BEA"/>
    <w:rsid w:val="00600EE2"/>
    <w:rsid w:val="00601C46"/>
    <w:rsid w:val="00610C89"/>
    <w:rsid w:val="0062084D"/>
    <w:rsid w:val="00624A8C"/>
    <w:rsid w:val="006400CF"/>
    <w:rsid w:val="00644525"/>
    <w:rsid w:val="006447CB"/>
    <w:rsid w:val="006604A4"/>
    <w:rsid w:val="00675CC1"/>
    <w:rsid w:val="00675F96"/>
    <w:rsid w:val="00680FA4"/>
    <w:rsid w:val="00687298"/>
    <w:rsid w:val="00693250"/>
    <w:rsid w:val="00696263"/>
    <w:rsid w:val="006A1C48"/>
    <w:rsid w:val="006B2D96"/>
    <w:rsid w:val="006C4CF2"/>
    <w:rsid w:val="006C6419"/>
    <w:rsid w:val="006D6399"/>
    <w:rsid w:val="006F41CB"/>
    <w:rsid w:val="007109AF"/>
    <w:rsid w:val="007116A2"/>
    <w:rsid w:val="00720541"/>
    <w:rsid w:val="00731122"/>
    <w:rsid w:val="00735B46"/>
    <w:rsid w:val="00755086"/>
    <w:rsid w:val="00756260"/>
    <w:rsid w:val="00756406"/>
    <w:rsid w:val="007610F3"/>
    <w:rsid w:val="00766507"/>
    <w:rsid w:val="007714F0"/>
    <w:rsid w:val="007860D8"/>
    <w:rsid w:val="00791327"/>
    <w:rsid w:val="007B2392"/>
    <w:rsid w:val="007C1A6B"/>
    <w:rsid w:val="007C41E9"/>
    <w:rsid w:val="007D59CD"/>
    <w:rsid w:val="007F3EA8"/>
    <w:rsid w:val="008019A4"/>
    <w:rsid w:val="00801C68"/>
    <w:rsid w:val="0082560D"/>
    <w:rsid w:val="008334FF"/>
    <w:rsid w:val="0083675D"/>
    <w:rsid w:val="00861589"/>
    <w:rsid w:val="00861D3E"/>
    <w:rsid w:val="00864BA3"/>
    <w:rsid w:val="00874D52"/>
    <w:rsid w:val="00875E79"/>
    <w:rsid w:val="008A5086"/>
    <w:rsid w:val="008A7F36"/>
    <w:rsid w:val="008D2348"/>
    <w:rsid w:val="008D3AA3"/>
    <w:rsid w:val="008D6F2D"/>
    <w:rsid w:val="008D77B8"/>
    <w:rsid w:val="008E6B73"/>
    <w:rsid w:val="008F11F1"/>
    <w:rsid w:val="008F4D57"/>
    <w:rsid w:val="008F6F62"/>
    <w:rsid w:val="00901B37"/>
    <w:rsid w:val="00903C5B"/>
    <w:rsid w:val="009047A1"/>
    <w:rsid w:val="009162E1"/>
    <w:rsid w:val="00934033"/>
    <w:rsid w:val="00936EAC"/>
    <w:rsid w:val="00962966"/>
    <w:rsid w:val="00981CF4"/>
    <w:rsid w:val="009837BF"/>
    <w:rsid w:val="00993BD4"/>
    <w:rsid w:val="00997418"/>
    <w:rsid w:val="009A2602"/>
    <w:rsid w:val="009B11F5"/>
    <w:rsid w:val="009B4D6E"/>
    <w:rsid w:val="009D405C"/>
    <w:rsid w:val="009D6A01"/>
    <w:rsid w:val="009E3854"/>
    <w:rsid w:val="009E5B2B"/>
    <w:rsid w:val="009E6089"/>
    <w:rsid w:val="00A1099F"/>
    <w:rsid w:val="00A27881"/>
    <w:rsid w:val="00A31DB6"/>
    <w:rsid w:val="00A42161"/>
    <w:rsid w:val="00A433E5"/>
    <w:rsid w:val="00A52B24"/>
    <w:rsid w:val="00A6601F"/>
    <w:rsid w:val="00A67C0F"/>
    <w:rsid w:val="00A87183"/>
    <w:rsid w:val="00A93ACD"/>
    <w:rsid w:val="00A93DC5"/>
    <w:rsid w:val="00AB4609"/>
    <w:rsid w:val="00AB4ED4"/>
    <w:rsid w:val="00AB68D4"/>
    <w:rsid w:val="00AB6D69"/>
    <w:rsid w:val="00AB7A42"/>
    <w:rsid w:val="00AC3DA9"/>
    <w:rsid w:val="00AC773E"/>
    <w:rsid w:val="00AF6DB4"/>
    <w:rsid w:val="00B27C6F"/>
    <w:rsid w:val="00B313A2"/>
    <w:rsid w:val="00B37EAB"/>
    <w:rsid w:val="00B409E8"/>
    <w:rsid w:val="00B47E09"/>
    <w:rsid w:val="00B52105"/>
    <w:rsid w:val="00B55540"/>
    <w:rsid w:val="00B56D6C"/>
    <w:rsid w:val="00B8164C"/>
    <w:rsid w:val="00B86C25"/>
    <w:rsid w:val="00B93C67"/>
    <w:rsid w:val="00BB24AC"/>
    <w:rsid w:val="00BB45FD"/>
    <w:rsid w:val="00BC407F"/>
    <w:rsid w:val="00BF02DE"/>
    <w:rsid w:val="00C1255B"/>
    <w:rsid w:val="00C2664F"/>
    <w:rsid w:val="00C31D8D"/>
    <w:rsid w:val="00C475C5"/>
    <w:rsid w:val="00C62E47"/>
    <w:rsid w:val="00C66A02"/>
    <w:rsid w:val="00C70A64"/>
    <w:rsid w:val="00C76004"/>
    <w:rsid w:val="00CC25E6"/>
    <w:rsid w:val="00CD132D"/>
    <w:rsid w:val="00CD4F3D"/>
    <w:rsid w:val="00CE0203"/>
    <w:rsid w:val="00CE53BF"/>
    <w:rsid w:val="00CE5846"/>
    <w:rsid w:val="00CE5F0C"/>
    <w:rsid w:val="00D02376"/>
    <w:rsid w:val="00D04CBB"/>
    <w:rsid w:val="00D05D45"/>
    <w:rsid w:val="00D35C51"/>
    <w:rsid w:val="00D469D9"/>
    <w:rsid w:val="00D52321"/>
    <w:rsid w:val="00D85E22"/>
    <w:rsid w:val="00D91F8D"/>
    <w:rsid w:val="00DA3D16"/>
    <w:rsid w:val="00DA601E"/>
    <w:rsid w:val="00DB2AA1"/>
    <w:rsid w:val="00DB39A9"/>
    <w:rsid w:val="00DB6E30"/>
    <w:rsid w:val="00DB74EC"/>
    <w:rsid w:val="00DC1E32"/>
    <w:rsid w:val="00DC299F"/>
    <w:rsid w:val="00DC45B8"/>
    <w:rsid w:val="00DE75BA"/>
    <w:rsid w:val="00DF2E6E"/>
    <w:rsid w:val="00E03755"/>
    <w:rsid w:val="00E03E77"/>
    <w:rsid w:val="00E07CC3"/>
    <w:rsid w:val="00E11806"/>
    <w:rsid w:val="00E1311C"/>
    <w:rsid w:val="00E23B02"/>
    <w:rsid w:val="00E23C51"/>
    <w:rsid w:val="00E34195"/>
    <w:rsid w:val="00E34561"/>
    <w:rsid w:val="00E357F7"/>
    <w:rsid w:val="00E4204B"/>
    <w:rsid w:val="00E45461"/>
    <w:rsid w:val="00E46301"/>
    <w:rsid w:val="00E5580F"/>
    <w:rsid w:val="00E7497A"/>
    <w:rsid w:val="00E9356F"/>
    <w:rsid w:val="00E939DA"/>
    <w:rsid w:val="00EA1AC8"/>
    <w:rsid w:val="00EB4619"/>
    <w:rsid w:val="00EE226C"/>
    <w:rsid w:val="00EF1B99"/>
    <w:rsid w:val="00F12047"/>
    <w:rsid w:val="00F14582"/>
    <w:rsid w:val="00F2170C"/>
    <w:rsid w:val="00F25E69"/>
    <w:rsid w:val="00F278A6"/>
    <w:rsid w:val="00F465D4"/>
    <w:rsid w:val="00F53CA2"/>
    <w:rsid w:val="00F56D5B"/>
    <w:rsid w:val="00F57112"/>
    <w:rsid w:val="00F80D89"/>
    <w:rsid w:val="00F93287"/>
    <w:rsid w:val="00F94DCC"/>
    <w:rsid w:val="00FA10EF"/>
    <w:rsid w:val="00FB4600"/>
    <w:rsid w:val="00FD0825"/>
    <w:rsid w:val="00FD1496"/>
    <w:rsid w:val="00FE4F8B"/>
    <w:rsid w:val="00FF2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99"/>
    <w:rPr>
      <w:rFonts w:ascii="Segoe UI" w:hAnsi="Segoe UI" w:cs="Segoe UI"/>
      <w:sz w:val="18"/>
      <w:szCs w:val="18"/>
    </w:rPr>
  </w:style>
  <w:style w:type="paragraph" w:styleId="Header">
    <w:name w:val="header"/>
    <w:basedOn w:val="Normal"/>
    <w:link w:val="HeaderChar"/>
    <w:uiPriority w:val="99"/>
    <w:unhideWhenUsed/>
    <w:rsid w:val="00993BD4"/>
    <w:pPr>
      <w:tabs>
        <w:tab w:val="center" w:pos="4680"/>
        <w:tab w:val="right" w:pos="9360"/>
      </w:tabs>
    </w:pPr>
  </w:style>
  <w:style w:type="character" w:customStyle="1" w:styleId="HeaderChar">
    <w:name w:val="Header Char"/>
    <w:basedOn w:val="DefaultParagraphFont"/>
    <w:link w:val="Header"/>
    <w:uiPriority w:val="99"/>
    <w:rsid w:val="00993BD4"/>
  </w:style>
  <w:style w:type="paragraph" w:styleId="Footer">
    <w:name w:val="footer"/>
    <w:basedOn w:val="Normal"/>
    <w:link w:val="FooterChar"/>
    <w:uiPriority w:val="99"/>
    <w:unhideWhenUsed/>
    <w:rsid w:val="00993BD4"/>
    <w:pPr>
      <w:tabs>
        <w:tab w:val="center" w:pos="4680"/>
        <w:tab w:val="right" w:pos="9360"/>
      </w:tabs>
    </w:pPr>
  </w:style>
  <w:style w:type="character" w:customStyle="1" w:styleId="FooterChar">
    <w:name w:val="Footer Char"/>
    <w:basedOn w:val="DefaultParagraphFont"/>
    <w:link w:val="Footer"/>
    <w:uiPriority w:val="99"/>
    <w:rsid w:val="00993BD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Chung</dc:creator>
  <cp:lastModifiedBy>Thanh tra</cp:lastModifiedBy>
  <cp:revision>2</cp:revision>
  <cp:lastPrinted>2018-08-22T01:32:00Z</cp:lastPrinted>
  <dcterms:created xsi:type="dcterms:W3CDTF">2018-08-23T03:05:00Z</dcterms:created>
  <dcterms:modified xsi:type="dcterms:W3CDTF">2018-08-23T03:05:00Z</dcterms:modified>
</cp:coreProperties>
</file>